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60" w:rsidRPr="009F2260" w:rsidRDefault="009F2260" w:rsidP="009F2260">
      <w:pPr>
        <w:widowControl/>
        <w:wordWrap/>
        <w:autoSpaceDE/>
        <w:autoSpaceDN/>
        <w:snapToGrid w:val="0"/>
        <w:spacing w:line="432" w:lineRule="auto"/>
        <w:jc w:val="center"/>
        <w:rPr>
          <w:rFonts w:ascii="나눔고딕" w:eastAsia="나눔고딕" w:hAnsi="나눔고딕" w:cs="굴림"/>
          <w:b/>
          <w:color w:val="000000"/>
          <w:kern w:val="0"/>
          <w:szCs w:val="20"/>
        </w:rPr>
      </w:pPr>
      <w:r w:rsidRPr="009F2260">
        <w:rPr>
          <w:rFonts w:ascii="나눔고딕" w:eastAsia="나눔고딕" w:hAnsi="나눔고딕" w:cs="굴림" w:hint="eastAsia"/>
          <w:b/>
          <w:color w:val="000000"/>
          <w:kern w:val="0"/>
          <w:sz w:val="28"/>
          <w:szCs w:val="30"/>
        </w:rPr>
        <w:t>계간 『문화/과학』후원회원을 모집합니다</w:t>
      </w:r>
    </w:p>
    <w:p w:rsidR="009F2260" w:rsidRPr="009F2260" w:rsidRDefault="009F2260" w:rsidP="009F2260">
      <w:pPr>
        <w:widowControl/>
        <w:wordWrap/>
        <w:autoSpaceDE/>
        <w:autoSpaceDN/>
        <w:snapToGrid w:val="0"/>
        <w:spacing w:line="432" w:lineRule="auto"/>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432" w:lineRule="auto"/>
        <w:rPr>
          <w:rFonts w:ascii="나눔고딕" w:eastAsia="나눔고딕" w:hAnsi="나눔고딕" w:cs="굴림" w:hint="eastAsia"/>
          <w:color w:val="000000"/>
          <w:kern w:val="0"/>
          <w:szCs w:val="20"/>
        </w:rPr>
      </w:pPr>
      <w:r w:rsidRPr="009F2260">
        <w:rPr>
          <w:rFonts w:ascii="나눔고딕" w:eastAsia="나눔고딕" w:hAnsi="나눔고딕" w:cs="굴림" w:hint="eastAsia"/>
          <w:noProof/>
          <w:color w:val="000000"/>
          <w:kern w:val="0"/>
          <w:szCs w:val="20"/>
        </w:rPr>
        <w:drawing>
          <wp:anchor distT="0" distB="0" distL="114300" distR="114300" simplePos="0" relativeHeight="251658240" behindDoc="0" locked="0" layoutInCell="1" allowOverlap="1">
            <wp:simplePos x="0" y="0"/>
            <wp:positionH relativeFrom="column">
              <wp:posOffset>517525</wp:posOffset>
            </wp:positionH>
            <wp:positionV relativeFrom="line">
              <wp:posOffset>146050</wp:posOffset>
            </wp:positionV>
            <wp:extent cx="1122045" cy="1709420"/>
            <wp:effectExtent l="19050" t="0" r="1905" b="0"/>
            <wp:wrapTopAndBottom/>
            <wp:docPr id="2" name="_x104328728" descr="EMB000015081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28728" descr="EMB000015081adb"/>
                    <pic:cNvPicPr>
                      <a:picLocks noChangeAspect="1" noChangeArrowheads="1"/>
                    </pic:cNvPicPr>
                  </pic:nvPicPr>
                  <pic:blipFill>
                    <a:blip r:embed="rId4"/>
                    <a:srcRect/>
                    <a:stretch>
                      <a:fillRect/>
                    </a:stretch>
                  </pic:blipFill>
                  <pic:spPr bwMode="auto">
                    <a:xfrm>
                      <a:off x="0" y="0"/>
                      <a:ext cx="1122045" cy="1709420"/>
                    </a:xfrm>
                    <a:prstGeom prst="rect">
                      <a:avLst/>
                    </a:prstGeom>
                    <a:noFill/>
                  </pic:spPr>
                </pic:pic>
              </a:graphicData>
            </a:graphic>
          </wp:anchor>
        </w:drawing>
      </w:r>
      <w:r w:rsidRPr="009F2260">
        <w:rPr>
          <w:rFonts w:ascii="나눔고딕" w:eastAsia="나눔고딕" w:hAnsi="나눔고딕" w:cs="굴림" w:hint="eastAsia"/>
          <w:noProof/>
          <w:color w:val="000000"/>
          <w:kern w:val="0"/>
          <w:szCs w:val="20"/>
        </w:rPr>
        <w:drawing>
          <wp:anchor distT="0" distB="0" distL="114300" distR="114300" simplePos="0" relativeHeight="251658240" behindDoc="0" locked="0" layoutInCell="1" allowOverlap="1">
            <wp:simplePos x="0" y="0"/>
            <wp:positionH relativeFrom="column">
              <wp:posOffset>2762250</wp:posOffset>
            </wp:positionH>
            <wp:positionV relativeFrom="line">
              <wp:posOffset>153670</wp:posOffset>
            </wp:positionV>
            <wp:extent cx="1163955" cy="1704340"/>
            <wp:effectExtent l="19050" t="0" r="0" b="0"/>
            <wp:wrapTopAndBottom/>
            <wp:docPr id="3" name="_x104329128" descr="EMB000015081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29128" descr="EMB000015081add"/>
                    <pic:cNvPicPr>
                      <a:picLocks noChangeAspect="1" noChangeArrowheads="1"/>
                    </pic:cNvPicPr>
                  </pic:nvPicPr>
                  <pic:blipFill>
                    <a:blip r:embed="rId5"/>
                    <a:srcRect/>
                    <a:stretch>
                      <a:fillRect/>
                    </a:stretch>
                  </pic:blipFill>
                  <pic:spPr bwMode="auto">
                    <a:xfrm>
                      <a:off x="0" y="0"/>
                      <a:ext cx="1163955" cy="1704340"/>
                    </a:xfrm>
                    <a:prstGeom prst="rect">
                      <a:avLst/>
                    </a:prstGeom>
                    <a:noFill/>
                  </pic:spPr>
                </pic:pic>
              </a:graphicData>
            </a:graphic>
          </wp:anchor>
        </w:drawing>
      </w:r>
      <w:r w:rsidRPr="009F2260">
        <w:rPr>
          <w:rFonts w:ascii="나눔고딕" w:eastAsia="나눔고딕" w:hAnsi="나눔고딕" w:cs="굴림" w:hint="eastAsia"/>
          <w:noProof/>
          <w:color w:val="000000"/>
          <w:kern w:val="0"/>
          <w:szCs w:val="20"/>
        </w:rPr>
        <w:drawing>
          <wp:anchor distT="0" distB="0" distL="114300" distR="114300" simplePos="0" relativeHeight="251658240" behindDoc="0" locked="0" layoutInCell="1" allowOverlap="1">
            <wp:simplePos x="0" y="0"/>
            <wp:positionH relativeFrom="column">
              <wp:posOffset>1640205</wp:posOffset>
            </wp:positionH>
            <wp:positionV relativeFrom="line">
              <wp:posOffset>145415</wp:posOffset>
            </wp:positionV>
            <wp:extent cx="1113790" cy="1712595"/>
            <wp:effectExtent l="19050" t="0" r="0" b="0"/>
            <wp:wrapTopAndBottom/>
            <wp:docPr id="4" name="_x104329528" descr="EMB000015081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29528" descr="EMB000015081adc"/>
                    <pic:cNvPicPr>
                      <a:picLocks noChangeAspect="1" noChangeArrowheads="1"/>
                    </pic:cNvPicPr>
                  </pic:nvPicPr>
                  <pic:blipFill>
                    <a:blip r:embed="rId6"/>
                    <a:srcRect/>
                    <a:stretch>
                      <a:fillRect/>
                    </a:stretch>
                  </pic:blipFill>
                  <pic:spPr bwMode="auto">
                    <a:xfrm>
                      <a:off x="0" y="0"/>
                      <a:ext cx="1113790" cy="1712595"/>
                    </a:xfrm>
                    <a:prstGeom prst="rect">
                      <a:avLst/>
                    </a:prstGeom>
                    <a:noFill/>
                  </pic:spPr>
                </pic:pic>
              </a:graphicData>
            </a:graphic>
          </wp:anchor>
        </w:drawing>
      </w:r>
      <w:r w:rsidRPr="009F2260">
        <w:rPr>
          <w:rFonts w:ascii="나눔고딕" w:eastAsia="나눔고딕" w:hAnsi="나눔고딕" w:cs="굴림" w:hint="eastAsia"/>
          <w:noProof/>
          <w:color w:val="000000"/>
          <w:kern w:val="0"/>
          <w:szCs w:val="20"/>
        </w:rPr>
        <w:drawing>
          <wp:anchor distT="0" distB="0" distL="114300" distR="114300" simplePos="0" relativeHeight="251658240" behindDoc="0" locked="0" layoutInCell="1" allowOverlap="1">
            <wp:simplePos x="0" y="0"/>
            <wp:positionH relativeFrom="column">
              <wp:posOffset>3909695</wp:posOffset>
            </wp:positionH>
            <wp:positionV relativeFrom="line">
              <wp:posOffset>137160</wp:posOffset>
            </wp:positionV>
            <wp:extent cx="1188720" cy="1729105"/>
            <wp:effectExtent l="19050" t="0" r="0" b="0"/>
            <wp:wrapTopAndBottom/>
            <wp:docPr id="5" name="_x104329928" descr="EMB000015081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04329928" descr="EMB000015081ade"/>
                    <pic:cNvPicPr>
                      <a:picLocks noChangeAspect="1" noChangeArrowheads="1"/>
                    </pic:cNvPicPr>
                  </pic:nvPicPr>
                  <pic:blipFill>
                    <a:blip r:embed="rId7"/>
                    <a:srcRect/>
                    <a:stretch>
                      <a:fillRect/>
                    </a:stretch>
                  </pic:blipFill>
                  <pic:spPr bwMode="auto">
                    <a:xfrm>
                      <a:off x="0" y="0"/>
                      <a:ext cx="1188720" cy="1729105"/>
                    </a:xfrm>
                    <a:prstGeom prst="rect">
                      <a:avLst/>
                    </a:prstGeom>
                    <a:noFill/>
                  </pic:spPr>
                </pic:pic>
              </a:graphicData>
            </a:graphic>
          </wp:anchor>
        </w:drawing>
      </w:r>
    </w:p>
    <w:p w:rsidR="009F2260" w:rsidRPr="009F2260" w:rsidRDefault="009F2260" w:rsidP="009F2260">
      <w:pPr>
        <w:widowControl/>
        <w:wordWrap/>
        <w:autoSpaceDE/>
        <w:autoSpaceDN/>
        <w:snapToGrid w:val="0"/>
        <w:spacing w:line="432" w:lineRule="auto"/>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360" w:lineRule="auto"/>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360" w:lineRule="auto"/>
        <w:jc w:val="center"/>
        <w:rPr>
          <w:rFonts w:ascii="나눔고딕" w:eastAsia="나눔고딕" w:hAnsi="나눔고딕" w:cs="굴림" w:hint="eastAsia"/>
          <w:color w:val="000000"/>
          <w:kern w:val="0"/>
          <w:szCs w:val="20"/>
        </w:rPr>
      </w:pPr>
      <w:r w:rsidRPr="009F2260">
        <w:rPr>
          <w:rFonts w:ascii="나눔고딕" w:eastAsia="나눔고딕" w:hAnsi="나눔고딕" w:cs="굴림" w:hint="eastAsia"/>
          <w:color w:val="000000"/>
          <w:kern w:val="0"/>
          <w:szCs w:val="20"/>
        </w:rPr>
        <w:t xml:space="preserve">국내 최초, 국내 유일의 문화이론 전문지 계간 『문화/과학』의 후원회원을 모집합니다. </w:t>
      </w:r>
    </w:p>
    <w:p w:rsidR="009F2260" w:rsidRPr="009F2260" w:rsidRDefault="009F2260" w:rsidP="009F2260">
      <w:pPr>
        <w:widowControl/>
        <w:wordWrap/>
        <w:autoSpaceDE/>
        <w:autoSpaceDN/>
        <w:snapToGrid w:val="0"/>
        <w:spacing w:line="360" w:lineRule="auto"/>
        <w:jc w:val="center"/>
        <w:rPr>
          <w:rFonts w:ascii="나눔고딕" w:eastAsia="나눔고딕" w:hAnsi="나눔고딕" w:cs="굴림" w:hint="eastAsia"/>
          <w:color w:val="000000"/>
          <w:kern w:val="0"/>
          <w:szCs w:val="20"/>
        </w:rPr>
      </w:pPr>
      <w:r w:rsidRPr="009F2260">
        <w:rPr>
          <w:rFonts w:ascii="나눔고딕" w:eastAsia="나눔고딕" w:hAnsi="나눔고딕" w:cs="굴림"/>
          <w:color w:val="000000"/>
          <w:kern w:val="0"/>
          <w:szCs w:val="20"/>
        </w:rPr>
        <w:t xml:space="preserve">1992년 창간된 계간 『문화/과학』은 지금까지 77호를 발간하면서 우리 사회 문화운동의 이론적 실천과 한국적 문화연구의 새로운 지평을 열기 위해 많은 노력을 기울이고 있습니다. 과학적 문화론, 문화공학, 문화사회, 사회미학, 문화행동 등 계간 『문화/과학』이 </w:t>
      </w:r>
      <w:proofErr w:type="spellStart"/>
      <w:r w:rsidRPr="009F2260">
        <w:rPr>
          <w:rFonts w:ascii="나눔고딕" w:eastAsia="나눔고딕" w:hAnsi="나눔고딕" w:cs="굴림"/>
          <w:color w:val="000000"/>
          <w:kern w:val="0"/>
          <w:szCs w:val="20"/>
        </w:rPr>
        <w:t>그동안</w:t>
      </w:r>
      <w:proofErr w:type="spellEnd"/>
      <w:r w:rsidRPr="009F2260">
        <w:rPr>
          <w:rFonts w:ascii="나눔고딕" w:eastAsia="나눔고딕" w:hAnsi="나눔고딕" w:cs="굴림"/>
          <w:color w:val="000000"/>
          <w:kern w:val="0"/>
          <w:szCs w:val="20"/>
        </w:rPr>
        <w:t xml:space="preserve"> 심혈을 기울였던 많은 문화 개념들은 한국사회 문화현실을 이해하고 새로운 문화실천의 공간을 창출하는 데 중요한 이론적 실천을 맡아왔습니다. </w:t>
      </w:r>
    </w:p>
    <w:p w:rsidR="009F2260" w:rsidRPr="009F2260" w:rsidRDefault="009F2260" w:rsidP="009F2260">
      <w:pPr>
        <w:widowControl/>
        <w:wordWrap/>
        <w:autoSpaceDE/>
        <w:autoSpaceDN/>
        <w:snapToGrid w:val="0"/>
        <w:spacing w:line="360" w:lineRule="auto"/>
        <w:jc w:val="center"/>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360" w:lineRule="auto"/>
        <w:jc w:val="center"/>
        <w:rPr>
          <w:rFonts w:ascii="나눔고딕" w:eastAsia="나눔고딕" w:hAnsi="나눔고딕" w:cs="굴림" w:hint="eastAsia"/>
          <w:color w:val="000000"/>
          <w:kern w:val="0"/>
          <w:szCs w:val="20"/>
        </w:rPr>
      </w:pPr>
      <w:r w:rsidRPr="009F2260">
        <w:rPr>
          <w:rFonts w:ascii="나눔고딕" w:eastAsia="나눔고딕" w:hAnsi="나눔고딕" w:cs="굴림" w:hint="eastAsia"/>
          <w:color w:val="000000"/>
          <w:kern w:val="0"/>
          <w:szCs w:val="20"/>
        </w:rPr>
        <w:t xml:space="preserve">계간 『문화/과학』은 71호부터 인문사회과학 분야에 활발한 활동을 하고 있는 젊은 편집위원들을 영입하고, 새로운 편집체제로 독자들과 만나고 있습니다. 2014년부터는 실질적인 도약을 위해 독자들의 외연의 폭을 넓히려는 대중적인 활동을 본격적으로 시작하고자 합니다. 이를 위해 계간 『문화/과학』은 정기구독제도에서 월 후원제도로 전환하여 출판 재정을 안정화하고 다양한 독자 서비스 활동을 벌이고자 합니다. </w:t>
      </w:r>
    </w:p>
    <w:p w:rsidR="009F2260" w:rsidRPr="009F2260" w:rsidRDefault="009F2260" w:rsidP="009F2260">
      <w:pPr>
        <w:widowControl/>
        <w:wordWrap/>
        <w:autoSpaceDE/>
        <w:autoSpaceDN/>
        <w:snapToGrid w:val="0"/>
        <w:spacing w:line="432" w:lineRule="auto"/>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276" w:lineRule="auto"/>
        <w:rPr>
          <w:rFonts w:ascii="나눔고딕" w:eastAsia="나눔고딕" w:hAnsi="나눔고딕" w:cs="굴림" w:hint="eastAsia"/>
          <w:color w:val="000000"/>
          <w:kern w:val="0"/>
          <w:sz w:val="18"/>
          <w:szCs w:val="20"/>
        </w:rPr>
      </w:pPr>
      <w:r w:rsidRPr="009F2260">
        <w:rPr>
          <w:rFonts w:ascii="나눔고딕" w:eastAsia="나눔고딕" w:hAnsi="나눔고딕" w:cs="굴림" w:hint="eastAsia"/>
          <w:color w:val="000000"/>
          <w:kern w:val="0"/>
          <w:sz w:val="18"/>
          <w:szCs w:val="20"/>
        </w:rPr>
        <w:t>● 계간 『문화/과학』월 후원회원이 되시면 문화과학사의 단행본을 30% 할인가격에 받으실 수 있습니다</w:t>
      </w:r>
    </w:p>
    <w:p w:rsidR="009F2260" w:rsidRPr="009F2260" w:rsidRDefault="009F2260" w:rsidP="009F2260">
      <w:pPr>
        <w:widowControl/>
        <w:wordWrap/>
        <w:autoSpaceDE/>
        <w:autoSpaceDN/>
        <w:snapToGrid w:val="0"/>
        <w:spacing w:line="276" w:lineRule="auto"/>
        <w:rPr>
          <w:rFonts w:ascii="나눔고딕" w:eastAsia="나눔고딕" w:hAnsi="나눔고딕" w:cs="굴림" w:hint="eastAsia"/>
          <w:color w:val="000000"/>
          <w:kern w:val="0"/>
          <w:sz w:val="18"/>
          <w:szCs w:val="20"/>
        </w:rPr>
      </w:pPr>
      <w:r w:rsidRPr="009F2260">
        <w:rPr>
          <w:rFonts w:ascii="나눔고딕" w:eastAsia="나눔고딕" w:hAnsi="나눔고딕" w:cs="굴림" w:hint="eastAsia"/>
          <w:color w:val="000000"/>
          <w:kern w:val="0"/>
          <w:sz w:val="18"/>
          <w:szCs w:val="20"/>
        </w:rPr>
        <w:t xml:space="preserve">● 계간 『문화/과학』월 후원회원이 되시면 </w:t>
      </w:r>
      <w:proofErr w:type="spellStart"/>
      <w:r w:rsidRPr="009F2260">
        <w:rPr>
          <w:rFonts w:ascii="나눔고딕" w:eastAsia="나눔고딕" w:hAnsi="나눔고딕" w:cs="굴림" w:hint="eastAsia"/>
          <w:color w:val="000000"/>
          <w:kern w:val="0"/>
          <w:sz w:val="18"/>
          <w:szCs w:val="20"/>
        </w:rPr>
        <w:t>북클럽행사</w:t>
      </w:r>
      <w:proofErr w:type="spellEnd"/>
      <w:r w:rsidRPr="009F2260">
        <w:rPr>
          <w:rFonts w:ascii="나눔고딕" w:eastAsia="나눔고딕" w:hAnsi="나눔고딕" w:cs="굴림" w:hint="eastAsia"/>
          <w:color w:val="000000"/>
          <w:kern w:val="0"/>
          <w:sz w:val="18"/>
          <w:szCs w:val="20"/>
        </w:rPr>
        <w:t>, 독자모임, 문화과학 아카데미 행사에 우선 초대됩니다.</w:t>
      </w:r>
    </w:p>
    <w:p w:rsidR="009F2260" w:rsidRPr="009F2260" w:rsidRDefault="009F2260" w:rsidP="009F2260">
      <w:pPr>
        <w:widowControl/>
        <w:wordWrap/>
        <w:autoSpaceDE/>
        <w:autoSpaceDN/>
        <w:snapToGrid w:val="0"/>
        <w:spacing w:line="276" w:lineRule="auto"/>
        <w:rPr>
          <w:rFonts w:ascii="나눔고딕" w:eastAsia="나눔고딕" w:hAnsi="나눔고딕" w:cs="굴림" w:hint="eastAsia"/>
          <w:color w:val="000000"/>
          <w:kern w:val="0"/>
          <w:sz w:val="18"/>
          <w:szCs w:val="20"/>
        </w:rPr>
      </w:pPr>
      <w:r w:rsidRPr="009F2260">
        <w:rPr>
          <w:rFonts w:ascii="나눔고딕" w:eastAsia="나눔고딕" w:hAnsi="나눔고딕" w:cs="굴림" w:hint="eastAsia"/>
          <w:color w:val="000000"/>
          <w:kern w:val="0"/>
          <w:sz w:val="18"/>
          <w:szCs w:val="20"/>
        </w:rPr>
        <w:t xml:space="preserve">● 계간 『문화/과학』월 후원회원이 되시면 문화과학과 제휴하는 교육 강좌 프로그램을 할인 받을 수 있습니다. </w:t>
      </w:r>
    </w:p>
    <w:p w:rsidR="009F2260" w:rsidRPr="009F2260" w:rsidRDefault="009F2260" w:rsidP="009F2260">
      <w:pPr>
        <w:widowControl/>
        <w:wordWrap/>
        <w:autoSpaceDE/>
        <w:autoSpaceDN/>
        <w:snapToGrid w:val="0"/>
        <w:spacing w:line="276" w:lineRule="auto"/>
        <w:rPr>
          <w:rFonts w:ascii="나눔고딕" w:eastAsia="나눔고딕" w:hAnsi="나눔고딕" w:cs="굴림" w:hint="eastAsia"/>
          <w:color w:val="000000"/>
          <w:kern w:val="0"/>
          <w:sz w:val="18"/>
          <w:szCs w:val="20"/>
        </w:rPr>
      </w:pPr>
      <w:r w:rsidRPr="009F2260">
        <w:rPr>
          <w:rFonts w:ascii="나눔고딕" w:eastAsia="나눔고딕" w:hAnsi="나눔고딕" w:cs="굴림" w:hint="eastAsia"/>
          <w:color w:val="000000"/>
          <w:kern w:val="0"/>
          <w:sz w:val="18"/>
          <w:szCs w:val="20"/>
        </w:rPr>
        <w:t xml:space="preserve">● 계간 『문화/과학』월 후원회원이 되시면 편집위원이 제공하는 다양한 연구정보를 제공받을 수 있습니다. </w:t>
      </w:r>
    </w:p>
    <w:p w:rsidR="009F2260" w:rsidRPr="009F2260" w:rsidRDefault="009F2260" w:rsidP="009F2260">
      <w:pPr>
        <w:widowControl/>
        <w:wordWrap/>
        <w:autoSpaceDE/>
        <w:autoSpaceDN/>
        <w:snapToGrid w:val="0"/>
        <w:spacing w:line="276" w:lineRule="auto"/>
        <w:rPr>
          <w:rFonts w:ascii="나눔고딕" w:eastAsia="나눔고딕" w:hAnsi="나눔고딕" w:cs="굴림" w:hint="eastAsia"/>
          <w:color w:val="000000"/>
          <w:kern w:val="0"/>
          <w:sz w:val="18"/>
          <w:szCs w:val="20"/>
        </w:rPr>
      </w:pPr>
      <w:r w:rsidRPr="009F2260">
        <w:rPr>
          <w:rFonts w:ascii="나눔고딕" w:eastAsia="나눔고딕" w:hAnsi="나눔고딕" w:cs="굴림" w:hint="eastAsia"/>
          <w:color w:val="000000"/>
          <w:kern w:val="0"/>
          <w:sz w:val="18"/>
          <w:szCs w:val="20"/>
        </w:rPr>
        <w:t xml:space="preserve">● 계간 『문화/과학』월 후원회원 회비는 </w:t>
      </w:r>
      <w:proofErr w:type="spellStart"/>
      <w:r w:rsidRPr="009F2260">
        <w:rPr>
          <w:rFonts w:ascii="나눔고딕" w:eastAsia="나눔고딕" w:hAnsi="나눔고딕" w:cs="굴림" w:hint="eastAsia"/>
          <w:color w:val="000000"/>
          <w:kern w:val="0"/>
          <w:sz w:val="18"/>
          <w:szCs w:val="20"/>
        </w:rPr>
        <w:t>연말정산시에</w:t>
      </w:r>
      <w:proofErr w:type="spellEnd"/>
      <w:r w:rsidRPr="009F2260">
        <w:rPr>
          <w:rFonts w:ascii="나눔고딕" w:eastAsia="나눔고딕" w:hAnsi="나눔고딕" w:cs="굴림" w:hint="eastAsia"/>
          <w:color w:val="000000"/>
          <w:kern w:val="0"/>
          <w:sz w:val="18"/>
          <w:szCs w:val="20"/>
        </w:rPr>
        <w:t xml:space="preserve"> 소득공제를 받으실 수 있습니다. </w:t>
      </w:r>
    </w:p>
    <w:p w:rsidR="009F2260" w:rsidRPr="009F2260" w:rsidRDefault="009F2260" w:rsidP="009F2260">
      <w:pPr>
        <w:widowControl/>
        <w:wordWrap/>
        <w:autoSpaceDE/>
        <w:autoSpaceDN/>
        <w:snapToGrid w:val="0"/>
        <w:spacing w:line="432" w:lineRule="auto"/>
        <w:rPr>
          <w:rFonts w:ascii="나눔고딕" w:eastAsia="나눔고딕" w:hAnsi="나눔고딕" w:cs="굴림" w:hint="eastAsia"/>
          <w:color w:val="000000"/>
          <w:kern w:val="0"/>
          <w:szCs w:val="20"/>
        </w:rPr>
      </w:pPr>
    </w:p>
    <w:p w:rsidR="009F2260" w:rsidRPr="009F2260" w:rsidRDefault="009F2260" w:rsidP="009F2260">
      <w:pPr>
        <w:widowControl/>
        <w:wordWrap/>
        <w:autoSpaceDE/>
        <w:autoSpaceDN/>
        <w:snapToGrid w:val="0"/>
        <w:spacing w:line="432" w:lineRule="auto"/>
        <w:jc w:val="center"/>
        <w:rPr>
          <w:rFonts w:ascii="나눔고딕" w:eastAsia="나눔고딕" w:hAnsi="나눔고딕" w:cs="굴림" w:hint="eastAsia"/>
          <w:color w:val="000000"/>
          <w:kern w:val="0"/>
          <w:szCs w:val="20"/>
        </w:rPr>
      </w:pPr>
      <w:r w:rsidRPr="009F2260">
        <w:rPr>
          <w:rFonts w:ascii="나눔고딕" w:eastAsia="나눔고딕" w:hAnsi="나눔고딕" w:cs="굴림" w:hint="eastAsia"/>
          <w:b/>
          <w:bCs/>
          <w:color w:val="000000"/>
          <w:kern w:val="0"/>
          <w:sz w:val="26"/>
          <w:szCs w:val="26"/>
        </w:rPr>
        <w:lastRenderedPageBreak/>
        <w:t>계간 『문화/과학』월 후원회원 신청서 양식</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08"/>
        <w:gridCol w:w="3188"/>
        <w:gridCol w:w="4195"/>
      </w:tblGrid>
      <w:tr w:rsidR="009F2260" w:rsidRPr="009F2260" w:rsidTr="009F2260">
        <w:trPr>
          <w:trHeight w:val="483"/>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이름</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483"/>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주민등록번호</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483"/>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주소</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483"/>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전화번호</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318"/>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roofErr w:type="spellStart"/>
            <w:r w:rsidRPr="009F2260">
              <w:rPr>
                <w:rFonts w:ascii="나눔고딕" w:eastAsia="나눔고딕" w:hAnsi="나눔고딕" w:cs="굴림" w:hint="eastAsia"/>
                <w:color w:val="000000"/>
                <w:kern w:val="0"/>
                <w:szCs w:val="20"/>
              </w:rPr>
              <w:t>이메일</w:t>
            </w:r>
            <w:proofErr w:type="spellEnd"/>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411"/>
        </w:trPr>
        <w:tc>
          <w:tcPr>
            <w:tcW w:w="419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 xml:space="preserve">월 후원회비 </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color w:val="000000"/>
                <w:kern w:val="0"/>
                <w:szCs w:val="20"/>
              </w:rPr>
              <w:t xml:space="preserve">1만원 ( ) 2만원 ( ) 3만원 ( ) </w:t>
            </w:r>
          </w:p>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color w:val="000000"/>
                <w:kern w:val="0"/>
                <w:szCs w:val="20"/>
              </w:rPr>
              <w:t>4만원 ( ) 5만원 ( ) 5만원 이상 ( )</w:t>
            </w:r>
          </w:p>
        </w:tc>
      </w:tr>
      <w:tr w:rsidR="009F2260" w:rsidRPr="009F2260" w:rsidTr="009F2260">
        <w:trPr>
          <w:trHeight w:val="370"/>
        </w:trPr>
        <w:tc>
          <w:tcPr>
            <w:tcW w:w="100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계좌정보</w:t>
            </w:r>
          </w:p>
        </w:tc>
        <w:tc>
          <w:tcPr>
            <w:tcW w:w="3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은행이름</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60" w:rsidRPr="009F2260" w:rsidRDefault="009F2260" w:rsidP="009F2260">
            <w:pPr>
              <w:widowControl/>
              <w:wordWrap/>
              <w:autoSpaceDE/>
              <w:autoSpaceDN/>
              <w:jc w:val="left"/>
              <w:rPr>
                <w:rFonts w:ascii="나눔고딕" w:eastAsia="나눔고딕" w:hAnsi="나눔고딕" w:cs="굴림"/>
                <w:color w:val="000000"/>
                <w:kern w:val="0"/>
                <w:szCs w:val="20"/>
              </w:rPr>
            </w:pPr>
          </w:p>
        </w:tc>
        <w:tc>
          <w:tcPr>
            <w:tcW w:w="3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계좌번호</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r w:rsidR="009F2260" w:rsidRPr="009F2260" w:rsidTr="009F2260">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F2260" w:rsidRPr="009F2260" w:rsidRDefault="009F2260" w:rsidP="009F2260">
            <w:pPr>
              <w:widowControl/>
              <w:wordWrap/>
              <w:autoSpaceDE/>
              <w:autoSpaceDN/>
              <w:jc w:val="left"/>
              <w:rPr>
                <w:rFonts w:ascii="나눔고딕" w:eastAsia="나눔고딕" w:hAnsi="나눔고딕" w:cs="굴림"/>
                <w:color w:val="000000"/>
                <w:kern w:val="0"/>
                <w:szCs w:val="20"/>
              </w:rPr>
            </w:pPr>
          </w:p>
        </w:tc>
        <w:tc>
          <w:tcPr>
            <w:tcW w:w="3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r w:rsidRPr="009F2260">
              <w:rPr>
                <w:rFonts w:ascii="나눔고딕" w:eastAsia="나눔고딕" w:hAnsi="나눔고딕" w:cs="굴림" w:hint="eastAsia"/>
                <w:color w:val="000000"/>
                <w:kern w:val="0"/>
                <w:szCs w:val="20"/>
              </w:rPr>
              <w:t xml:space="preserve">계좌주인 </w:t>
            </w:r>
          </w:p>
        </w:tc>
        <w:tc>
          <w:tcPr>
            <w:tcW w:w="41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2260" w:rsidRPr="009F2260" w:rsidRDefault="009F2260" w:rsidP="009F2260">
            <w:pPr>
              <w:widowControl/>
              <w:wordWrap/>
              <w:autoSpaceDE/>
              <w:autoSpaceDN/>
              <w:snapToGrid w:val="0"/>
              <w:spacing w:line="432" w:lineRule="auto"/>
              <w:rPr>
                <w:rFonts w:ascii="나눔고딕" w:eastAsia="나눔고딕" w:hAnsi="나눔고딕" w:cs="굴림"/>
                <w:color w:val="000000"/>
                <w:kern w:val="0"/>
                <w:szCs w:val="20"/>
              </w:rPr>
            </w:pPr>
          </w:p>
        </w:tc>
      </w:tr>
    </w:tbl>
    <w:p w:rsidR="00482476" w:rsidRPr="009F2260" w:rsidRDefault="00482476">
      <w:pPr>
        <w:rPr>
          <w:rFonts w:ascii="나눔고딕" w:eastAsia="나눔고딕" w:hAnsi="나눔고딕"/>
        </w:rPr>
      </w:pPr>
    </w:p>
    <w:sectPr w:rsidR="00482476" w:rsidRPr="009F2260" w:rsidSect="0048247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F2260"/>
    <w:rsid w:val="000125E6"/>
    <w:rsid w:val="00026D9A"/>
    <w:rsid w:val="00046B8C"/>
    <w:rsid w:val="00056753"/>
    <w:rsid w:val="00073353"/>
    <w:rsid w:val="00085776"/>
    <w:rsid w:val="000A4616"/>
    <w:rsid w:val="00177721"/>
    <w:rsid w:val="001E164B"/>
    <w:rsid w:val="001F6A12"/>
    <w:rsid w:val="002233AB"/>
    <w:rsid w:val="00235D90"/>
    <w:rsid w:val="00240330"/>
    <w:rsid w:val="00265704"/>
    <w:rsid w:val="00266D67"/>
    <w:rsid w:val="0028149B"/>
    <w:rsid w:val="00282EAF"/>
    <w:rsid w:val="002B00F2"/>
    <w:rsid w:val="002B14A0"/>
    <w:rsid w:val="002B7EAC"/>
    <w:rsid w:val="00301E90"/>
    <w:rsid w:val="003151DD"/>
    <w:rsid w:val="003542E3"/>
    <w:rsid w:val="00392069"/>
    <w:rsid w:val="003B4243"/>
    <w:rsid w:val="003C2DD7"/>
    <w:rsid w:val="003E58BB"/>
    <w:rsid w:val="003F1030"/>
    <w:rsid w:val="003F5469"/>
    <w:rsid w:val="00435B93"/>
    <w:rsid w:val="00466FD1"/>
    <w:rsid w:val="00474F01"/>
    <w:rsid w:val="00480DDC"/>
    <w:rsid w:val="00482476"/>
    <w:rsid w:val="0049766E"/>
    <w:rsid w:val="004D5061"/>
    <w:rsid w:val="004D58D9"/>
    <w:rsid w:val="005A71E4"/>
    <w:rsid w:val="005E474B"/>
    <w:rsid w:val="00600716"/>
    <w:rsid w:val="00655265"/>
    <w:rsid w:val="00656F8C"/>
    <w:rsid w:val="006A1B9A"/>
    <w:rsid w:val="006D497E"/>
    <w:rsid w:val="006F6255"/>
    <w:rsid w:val="00721AE6"/>
    <w:rsid w:val="0073021F"/>
    <w:rsid w:val="00755699"/>
    <w:rsid w:val="007627FD"/>
    <w:rsid w:val="007654A8"/>
    <w:rsid w:val="007900BD"/>
    <w:rsid w:val="007A6441"/>
    <w:rsid w:val="007C38D1"/>
    <w:rsid w:val="007E0723"/>
    <w:rsid w:val="008644E0"/>
    <w:rsid w:val="00884F0F"/>
    <w:rsid w:val="008C3BA7"/>
    <w:rsid w:val="008D2E72"/>
    <w:rsid w:val="00911B9F"/>
    <w:rsid w:val="009155BF"/>
    <w:rsid w:val="00921917"/>
    <w:rsid w:val="00924921"/>
    <w:rsid w:val="00963800"/>
    <w:rsid w:val="00964209"/>
    <w:rsid w:val="009A52FE"/>
    <w:rsid w:val="009B1C28"/>
    <w:rsid w:val="009C52E9"/>
    <w:rsid w:val="009E1DC5"/>
    <w:rsid w:val="009F2260"/>
    <w:rsid w:val="00A04288"/>
    <w:rsid w:val="00A568A6"/>
    <w:rsid w:val="00A64B86"/>
    <w:rsid w:val="00AB7475"/>
    <w:rsid w:val="00AC521A"/>
    <w:rsid w:val="00B20B0F"/>
    <w:rsid w:val="00B4395A"/>
    <w:rsid w:val="00B96861"/>
    <w:rsid w:val="00C0727F"/>
    <w:rsid w:val="00C2253B"/>
    <w:rsid w:val="00C419D8"/>
    <w:rsid w:val="00C547F8"/>
    <w:rsid w:val="00C70C0B"/>
    <w:rsid w:val="00CC104A"/>
    <w:rsid w:val="00CE7899"/>
    <w:rsid w:val="00D03959"/>
    <w:rsid w:val="00DD02B3"/>
    <w:rsid w:val="00DD1877"/>
    <w:rsid w:val="00E30B85"/>
    <w:rsid w:val="00E5086C"/>
    <w:rsid w:val="00E74919"/>
    <w:rsid w:val="00F00CC7"/>
    <w:rsid w:val="00F0682C"/>
    <w:rsid w:val="00F22F42"/>
    <w:rsid w:val="00F81019"/>
    <w:rsid w:val="00F93157"/>
    <w:rsid w:val="00FA03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F2260"/>
    <w:pPr>
      <w:widowControl/>
      <w:wordWrap/>
      <w:autoSpaceDE/>
      <w:autoSpaceDN/>
      <w:snapToGrid w:val="0"/>
      <w:spacing w:line="432"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0653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Company>Microsoft Corporation</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cp:revision>
  <dcterms:created xsi:type="dcterms:W3CDTF">2014-06-17T03:23:00Z</dcterms:created>
  <dcterms:modified xsi:type="dcterms:W3CDTF">2014-06-17T03:24:00Z</dcterms:modified>
</cp:coreProperties>
</file>